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463787" w:rsidRDefault="00463787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1in;margin-top:-36pt;width:4in;height:1in;z-index:-251658240;mso-position-horizontal:absolute;mso-position-vertical:absolute" filled="f" stroked="f">
            <v:fill o:detectmouseclick="t"/>
            <v:textbox style="mso-next-textbox:#_x0000_s1026" inset=",7.2pt,,7.2pt">
              <w:txbxContent>
                <w:p w:rsidR="00242CBE" w:rsidRDefault="00242CBE" w:rsidP="00463787">
                  <w:pPr>
                    <w:spacing w:line="288" w:lineRule="auto"/>
                    <w:jc w:val="center"/>
                    <w:rPr>
                      <w:rFonts w:ascii="Goudy Old Style" w:hAnsi="Goudy Old Style"/>
                      <w:b/>
                      <w:sz w:val="28"/>
                    </w:rPr>
                  </w:pPr>
                  <w:r w:rsidRPr="00F869F8">
                    <w:rPr>
                      <w:rFonts w:ascii="Goudy Old Style" w:hAnsi="Goudy Old Style"/>
                      <w:b/>
                      <w:sz w:val="28"/>
                    </w:rPr>
                    <w:t>Holy Days at Home</w:t>
                  </w:r>
                </w:p>
                <w:p w:rsidR="00242CBE" w:rsidRPr="00F869F8" w:rsidRDefault="00242CBE" w:rsidP="00463787">
                  <w:pPr>
                    <w:spacing w:line="0" w:lineRule="auto"/>
                    <w:jc w:val="center"/>
                    <w:rPr>
                      <w:rFonts w:ascii="Goudy Old Style" w:hAnsi="Goudy Old Style"/>
                      <w:b/>
                      <w:sz w:val="22"/>
                    </w:rPr>
                  </w:pPr>
                </w:p>
                <w:p w:rsidR="00242CBE" w:rsidRDefault="00242CBE" w:rsidP="00463787">
                  <w:pPr>
                    <w:spacing w:line="264" w:lineRule="auto"/>
                    <w:jc w:val="center"/>
                    <w:rPr>
                      <w:rFonts w:ascii="Goudy Old Style" w:hAnsi="Goudy Old Style"/>
                      <w:sz w:val="20"/>
                    </w:rPr>
                  </w:pPr>
                  <w:r w:rsidRPr="00F869F8">
                    <w:rPr>
                      <w:rFonts w:ascii="Goudy Old Style" w:hAnsi="Goudy Old Style"/>
                      <w:sz w:val="20"/>
                    </w:rPr>
                    <w:t xml:space="preserve">Joyful </w:t>
                  </w:r>
                  <w:r w:rsidRPr="00F869F8">
                    <w:rPr>
                      <w:rFonts w:ascii="Goudy Old Style" w:hAnsi="Goudy Old Style"/>
                      <w:sz w:val="20"/>
                    </w:rPr>
                    <w:sym w:font="Wingdings" w:char="F09E"/>
                  </w:r>
                  <w:r w:rsidRPr="00F869F8">
                    <w:rPr>
                      <w:rFonts w:ascii="Goudy Old Style" w:hAnsi="Goudy Old Style"/>
                      <w:sz w:val="20"/>
                    </w:rPr>
                    <w:t xml:space="preserve"> Simple </w:t>
                  </w:r>
                  <w:r w:rsidRPr="00F869F8">
                    <w:rPr>
                      <w:rFonts w:ascii="Goudy Old Style" w:hAnsi="Goudy Old Style"/>
                      <w:sz w:val="20"/>
                    </w:rPr>
                    <w:sym w:font="Wingdings" w:char="F09E"/>
                  </w:r>
                  <w:r w:rsidRPr="00F869F8">
                    <w:rPr>
                      <w:rFonts w:ascii="Goudy Old Style" w:hAnsi="Goudy Old Style"/>
                      <w:sz w:val="20"/>
                    </w:rPr>
                    <w:t xml:space="preserve"> Faithful</w:t>
                  </w:r>
                </w:p>
                <w:p w:rsidR="00242CBE" w:rsidRPr="00F869F8" w:rsidRDefault="00242CBE" w:rsidP="00463787">
                  <w:pPr>
                    <w:spacing w:line="816" w:lineRule="auto"/>
                    <w:jc w:val="center"/>
                    <w:rPr>
                      <w:rFonts w:ascii="Goudy Old Style" w:hAnsi="Goudy Old Style"/>
                      <w:sz w:val="16"/>
                    </w:rPr>
                  </w:pPr>
                  <w:r w:rsidRPr="00F869F8">
                    <w:rPr>
                      <w:rFonts w:ascii="Goudy Old Style" w:hAnsi="Goudy Old Style"/>
                      <w:sz w:val="16"/>
                    </w:rPr>
                    <w:t>www.thesecondjoyfulmystery.wordpress.com</w:t>
                  </w:r>
                </w:p>
                <w:p w:rsidR="00242CBE" w:rsidRPr="00F869F8" w:rsidRDefault="00242CBE" w:rsidP="00463787">
                  <w:pPr>
                    <w:spacing w:line="360" w:lineRule="auto"/>
                    <w:jc w:val="center"/>
                    <w:rPr>
                      <w:rFonts w:ascii="Goudy Old Style" w:hAnsi="Goudy Old Style"/>
                      <w:sz w:val="20"/>
                    </w:rPr>
                  </w:pPr>
                </w:p>
              </w:txbxContent>
            </v:textbox>
          </v:shape>
        </w:pict>
      </w:r>
    </w:p>
    <w:p w:rsidR="00463787" w:rsidRDefault="00463787"/>
    <w:p w:rsidR="00463787" w:rsidRDefault="00463787"/>
    <w:p w:rsidR="00463787" w:rsidRPr="00463787" w:rsidRDefault="00463787" w:rsidP="00463787">
      <w:pPr>
        <w:jc w:val="center"/>
        <w:rPr>
          <w:sz w:val="28"/>
        </w:rPr>
      </w:pPr>
      <w:r w:rsidRPr="00463787">
        <w:rPr>
          <w:sz w:val="28"/>
        </w:rPr>
        <w:t xml:space="preserve">St. </w:t>
      </w:r>
      <w:proofErr w:type="spellStart"/>
      <w:r w:rsidRPr="00463787">
        <w:rPr>
          <w:sz w:val="28"/>
        </w:rPr>
        <w:t>Kateri</w:t>
      </w:r>
      <w:proofErr w:type="spellEnd"/>
      <w:r w:rsidRPr="00463787">
        <w:rPr>
          <w:sz w:val="28"/>
        </w:rPr>
        <w:t xml:space="preserve"> </w:t>
      </w:r>
      <w:proofErr w:type="spellStart"/>
      <w:r w:rsidRPr="00463787">
        <w:rPr>
          <w:sz w:val="28"/>
        </w:rPr>
        <w:t>Tekakwitha</w:t>
      </w:r>
      <w:proofErr w:type="spellEnd"/>
    </w:p>
    <w:p w:rsidR="00463787" w:rsidRPr="00463787" w:rsidRDefault="00463787" w:rsidP="00463787">
      <w:pPr>
        <w:jc w:val="center"/>
        <w:rPr>
          <w:sz w:val="28"/>
        </w:rPr>
      </w:pPr>
      <w:r w:rsidRPr="00463787">
        <w:rPr>
          <w:sz w:val="28"/>
        </w:rPr>
        <w:t>July 14</w:t>
      </w:r>
      <w:r w:rsidRPr="00463787">
        <w:rPr>
          <w:sz w:val="28"/>
          <w:vertAlign w:val="superscript"/>
        </w:rPr>
        <w:t>th</w:t>
      </w:r>
    </w:p>
    <w:p w:rsidR="00463787" w:rsidRPr="00463787" w:rsidRDefault="00463787" w:rsidP="00463787">
      <w:pPr>
        <w:jc w:val="center"/>
        <w:rPr>
          <w:i/>
        </w:rPr>
      </w:pPr>
    </w:p>
    <w:p w:rsidR="00463787" w:rsidRDefault="00463787" w:rsidP="00463787">
      <w:pPr>
        <w:jc w:val="center"/>
        <w:rPr>
          <w:i/>
        </w:rPr>
      </w:pPr>
      <w:r>
        <w:rPr>
          <w:i/>
        </w:rPr>
        <w:t xml:space="preserve">Hear, O daughter, and see; turn your ear, forget your people and your father’ house. So shall the king desire your beauty; for he is your lord, and you must worship </w:t>
      </w:r>
      <w:proofErr w:type="gramStart"/>
      <w:r>
        <w:rPr>
          <w:i/>
        </w:rPr>
        <w:t>him.</w:t>
      </w:r>
      <w:proofErr w:type="gramEnd"/>
      <w:r>
        <w:rPr>
          <w:i/>
        </w:rPr>
        <w:t xml:space="preserve"> </w:t>
      </w:r>
    </w:p>
    <w:p w:rsidR="00463787" w:rsidRDefault="00463787" w:rsidP="00463787">
      <w:pPr>
        <w:jc w:val="right"/>
        <w:rPr>
          <w:i/>
        </w:rPr>
      </w:pPr>
      <w:r>
        <w:rPr>
          <w:i/>
        </w:rPr>
        <w:t>-Psalm 45:11-12</w:t>
      </w:r>
    </w:p>
    <w:p w:rsidR="00463787" w:rsidRDefault="00463787" w:rsidP="00463787">
      <w:pPr>
        <w:jc w:val="right"/>
        <w:rPr>
          <w:i/>
        </w:rPr>
      </w:pPr>
    </w:p>
    <w:p w:rsidR="00463787" w:rsidRDefault="00463787" w:rsidP="00463787">
      <w:pPr>
        <w:jc w:val="center"/>
        <w:rPr>
          <w:i/>
        </w:rPr>
      </w:pPr>
      <w:r>
        <w:rPr>
          <w:i/>
          <w:noProof/>
        </w:rPr>
        <w:drawing>
          <wp:inline distT="0" distB="0" distL="0" distR="0">
            <wp:extent cx="2341257" cy="3230880"/>
            <wp:effectExtent l="25400" t="0" r="0" b="0"/>
            <wp:docPr id="1" name="Picture 0" descr="stkateri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kateripic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8356" cy="324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787" w:rsidRPr="00463787" w:rsidRDefault="00463787" w:rsidP="00463787">
      <w:pPr>
        <w:jc w:val="center"/>
        <w:rPr>
          <w:i/>
          <w:sz w:val="18"/>
        </w:rPr>
      </w:pPr>
      <w:proofErr w:type="gramStart"/>
      <w:r>
        <w:rPr>
          <w:i/>
          <w:sz w:val="18"/>
        </w:rPr>
        <w:t>by</w:t>
      </w:r>
      <w:proofErr w:type="gramEnd"/>
      <w:r>
        <w:rPr>
          <w:i/>
          <w:sz w:val="18"/>
        </w:rPr>
        <w:t xml:space="preserve"> Kevin Gordon. www.saint-kateri.com</w:t>
      </w:r>
    </w:p>
    <w:p w:rsidR="00463787" w:rsidRDefault="00463787" w:rsidP="00463787">
      <w:pPr>
        <w:jc w:val="center"/>
        <w:rPr>
          <w:i/>
        </w:rPr>
      </w:pPr>
    </w:p>
    <w:p w:rsidR="00463787" w:rsidRPr="005655A1" w:rsidRDefault="00463787" w:rsidP="00463787">
      <w:pPr>
        <w:rPr>
          <w:u w:val="single"/>
        </w:rPr>
      </w:pPr>
      <w:r w:rsidRPr="005655A1">
        <w:rPr>
          <w:u w:val="single"/>
        </w:rPr>
        <w:t>Story and Scripture</w:t>
      </w:r>
    </w:p>
    <w:p w:rsidR="00463787" w:rsidRDefault="00463787" w:rsidP="00463787">
      <w:r>
        <w:tab/>
        <w:t xml:space="preserve">I recommend getting a copy of one of the many children’s books on St. </w:t>
      </w:r>
      <w:proofErr w:type="spellStart"/>
      <w:r>
        <w:t>Kateri</w:t>
      </w:r>
      <w:proofErr w:type="spellEnd"/>
      <w:r>
        <w:t xml:space="preserve"> </w:t>
      </w:r>
      <w:proofErr w:type="spellStart"/>
      <w:r>
        <w:t>Tekakwitha</w:t>
      </w:r>
      <w:proofErr w:type="spellEnd"/>
      <w:r>
        <w:t>. Here are a couple suggestions:</w:t>
      </w:r>
    </w:p>
    <w:p w:rsidR="00463787" w:rsidRDefault="005655A1" w:rsidP="00463787">
      <w:pPr>
        <w:pStyle w:val="ListParagraph"/>
        <w:numPr>
          <w:ilvl w:val="0"/>
          <w:numId w:val="1"/>
        </w:numPr>
      </w:pPr>
      <w:hyperlink r:id="rId6" w:history="1">
        <w:proofErr w:type="spellStart"/>
        <w:r w:rsidR="00463787" w:rsidRPr="005655A1">
          <w:rPr>
            <w:rStyle w:val="Hyperlink"/>
            <w:i/>
          </w:rPr>
          <w:t>Kateri</w:t>
        </w:r>
        <w:proofErr w:type="spellEnd"/>
        <w:r w:rsidR="00463787" w:rsidRPr="005655A1">
          <w:rPr>
            <w:rStyle w:val="Hyperlink"/>
            <w:i/>
          </w:rPr>
          <w:t xml:space="preserve"> of the Mohawks Storybook</w:t>
        </w:r>
      </w:hyperlink>
      <w:r w:rsidR="00463787" w:rsidRPr="00463787">
        <w:rPr>
          <w:i/>
        </w:rPr>
        <w:t xml:space="preserve"> </w:t>
      </w:r>
      <w:r w:rsidR="00463787">
        <w:t xml:space="preserve">published by the National </w:t>
      </w:r>
      <w:proofErr w:type="spellStart"/>
      <w:r w:rsidR="00463787">
        <w:t>Kateri</w:t>
      </w:r>
      <w:proofErr w:type="spellEnd"/>
      <w:r w:rsidR="00463787">
        <w:t xml:space="preserve"> Center. It’s a bit wordy for littler ones, but good for the 1-5 grade levels. Or can be broken up and read over the course of the week. </w:t>
      </w:r>
    </w:p>
    <w:p w:rsidR="005655A1" w:rsidRDefault="005655A1" w:rsidP="00463787">
      <w:pPr>
        <w:pStyle w:val="ListParagraph"/>
        <w:numPr>
          <w:ilvl w:val="0"/>
          <w:numId w:val="1"/>
        </w:numPr>
      </w:pPr>
      <w:hyperlink r:id="rId7" w:history="1">
        <w:r w:rsidR="00463787" w:rsidRPr="005655A1">
          <w:rPr>
            <w:rStyle w:val="Hyperlink"/>
            <w:i/>
          </w:rPr>
          <w:t xml:space="preserve">Blessed </w:t>
        </w:r>
        <w:proofErr w:type="spellStart"/>
        <w:r w:rsidR="00463787" w:rsidRPr="005655A1">
          <w:rPr>
            <w:rStyle w:val="Hyperlink"/>
            <w:i/>
          </w:rPr>
          <w:t>Kateri</w:t>
        </w:r>
        <w:proofErr w:type="spellEnd"/>
        <w:r w:rsidR="00463787" w:rsidRPr="005655A1">
          <w:rPr>
            <w:rStyle w:val="Hyperlink"/>
            <w:i/>
          </w:rPr>
          <w:t xml:space="preserve"> </w:t>
        </w:r>
        <w:proofErr w:type="spellStart"/>
        <w:r w:rsidR="00463787" w:rsidRPr="005655A1">
          <w:rPr>
            <w:rStyle w:val="Hyperlink"/>
            <w:i/>
          </w:rPr>
          <w:t>Tekakwitha</w:t>
        </w:r>
        <w:proofErr w:type="spellEnd"/>
        <w:r w:rsidR="00463787" w:rsidRPr="005655A1">
          <w:rPr>
            <w:rStyle w:val="Hyperlink"/>
            <w:i/>
          </w:rPr>
          <w:t>: The Lily of the Mohawks</w:t>
        </w:r>
      </w:hyperlink>
      <w:r w:rsidR="00463787">
        <w:t xml:space="preserve"> by Father </w:t>
      </w:r>
      <w:proofErr w:type="spellStart"/>
      <w:r w:rsidR="00463787">
        <w:t>Lovasik</w:t>
      </w:r>
      <w:proofErr w:type="spellEnd"/>
      <w:r w:rsidR="00463787">
        <w:t>, S.V.D. Published by St. Joseph Kids’ Books.</w:t>
      </w:r>
    </w:p>
    <w:p w:rsidR="005655A1" w:rsidRDefault="005655A1" w:rsidP="00463787">
      <w:pPr>
        <w:pStyle w:val="ListParagraph"/>
        <w:numPr>
          <w:ilvl w:val="0"/>
          <w:numId w:val="1"/>
        </w:numPr>
      </w:pPr>
      <w:hyperlink r:id="rId8" w:history="1">
        <w:proofErr w:type="spellStart"/>
        <w:r w:rsidRPr="005655A1">
          <w:rPr>
            <w:rStyle w:val="Hyperlink"/>
            <w:i/>
          </w:rPr>
          <w:t>Kateri</w:t>
        </w:r>
        <w:proofErr w:type="spellEnd"/>
        <w:r w:rsidRPr="005655A1">
          <w:rPr>
            <w:rStyle w:val="Hyperlink"/>
            <w:i/>
          </w:rPr>
          <w:t xml:space="preserve"> </w:t>
        </w:r>
        <w:proofErr w:type="spellStart"/>
        <w:r w:rsidRPr="005655A1">
          <w:rPr>
            <w:rStyle w:val="Hyperlink"/>
            <w:i/>
          </w:rPr>
          <w:t>Tekakwitha</w:t>
        </w:r>
        <w:proofErr w:type="spellEnd"/>
        <w:r w:rsidRPr="005655A1">
          <w:rPr>
            <w:rStyle w:val="Hyperlink"/>
            <w:i/>
          </w:rPr>
          <w:t>: Model of Bravery</w:t>
        </w:r>
      </w:hyperlink>
      <w:r>
        <w:t xml:space="preserve"> by Barbara </w:t>
      </w:r>
      <w:proofErr w:type="spellStart"/>
      <w:r>
        <w:t>Yoffie</w:t>
      </w:r>
      <w:proofErr w:type="spellEnd"/>
    </w:p>
    <w:p w:rsidR="005655A1" w:rsidRDefault="005655A1" w:rsidP="005655A1">
      <w:r>
        <w:t>There are truly just so many books on this amazing saint’s life!</w:t>
      </w:r>
    </w:p>
    <w:p w:rsidR="005655A1" w:rsidRDefault="005655A1" w:rsidP="005655A1"/>
    <w:p w:rsidR="005655A1" w:rsidRDefault="005655A1" w:rsidP="005655A1">
      <w:r>
        <w:t xml:space="preserve">If you can’t get your hands on a copy of a storybook become familiar with her story so you can tell it to your children. </w:t>
      </w:r>
      <w:hyperlink r:id="rId9" w:history="1">
        <w:r w:rsidRPr="005655A1">
          <w:rPr>
            <w:rStyle w:val="Hyperlink"/>
          </w:rPr>
          <w:t xml:space="preserve">The National </w:t>
        </w:r>
        <w:proofErr w:type="spellStart"/>
        <w:r w:rsidRPr="005655A1">
          <w:rPr>
            <w:rStyle w:val="Hyperlink"/>
          </w:rPr>
          <w:t>Kateri</w:t>
        </w:r>
        <w:proofErr w:type="spellEnd"/>
        <w:r w:rsidRPr="005655A1">
          <w:rPr>
            <w:rStyle w:val="Hyperlink"/>
          </w:rPr>
          <w:t xml:space="preserve"> Center</w:t>
        </w:r>
      </w:hyperlink>
      <w:r>
        <w:t xml:space="preserve"> website is a good place to start. Or a simple web search will bring up many good reading choices. The </w:t>
      </w:r>
      <w:hyperlink r:id="rId10" w:history="1">
        <w:r w:rsidRPr="005655A1">
          <w:rPr>
            <w:rStyle w:val="Hyperlink"/>
          </w:rPr>
          <w:t>blog</w:t>
        </w:r>
      </w:hyperlink>
      <w:r>
        <w:t xml:space="preserve"> post for the preparation day will have a simple story as well!</w:t>
      </w:r>
    </w:p>
    <w:p w:rsidR="005655A1" w:rsidRDefault="005655A1" w:rsidP="005655A1"/>
    <w:p w:rsidR="005655A1" w:rsidRDefault="005655A1" w:rsidP="005655A1">
      <w:r>
        <w:t xml:space="preserve">Then you can read Psalm 45:11-12 and for older children refer back to St. </w:t>
      </w:r>
      <w:proofErr w:type="spellStart"/>
      <w:r>
        <w:t>Kateri’s</w:t>
      </w:r>
      <w:proofErr w:type="spellEnd"/>
      <w:r>
        <w:t xml:space="preserve"> life and discuss how this Psalm mirrors her devotion.</w:t>
      </w:r>
    </w:p>
    <w:p w:rsidR="005655A1" w:rsidRDefault="005655A1" w:rsidP="005655A1"/>
    <w:p w:rsidR="005655A1" w:rsidRDefault="005655A1" w:rsidP="005655A1">
      <w:pPr>
        <w:rPr>
          <w:u w:val="single"/>
        </w:rPr>
      </w:pPr>
      <w:r w:rsidRPr="005655A1">
        <w:rPr>
          <w:u w:val="single"/>
        </w:rPr>
        <w:t>Craft</w:t>
      </w:r>
    </w:p>
    <w:p w:rsidR="00DC6E15" w:rsidRDefault="00CE1A53" w:rsidP="005655A1">
      <w:pPr>
        <w:rPr>
          <w:b/>
        </w:rPr>
      </w:pPr>
      <w:hyperlink r:id="rId11" w:history="1">
        <w:r w:rsidRPr="00CE1A53">
          <w:rPr>
            <w:rStyle w:val="Hyperlink"/>
            <w:b/>
          </w:rPr>
          <w:t xml:space="preserve">St. </w:t>
        </w:r>
        <w:proofErr w:type="spellStart"/>
        <w:r w:rsidRPr="00CE1A53">
          <w:rPr>
            <w:rStyle w:val="Hyperlink"/>
            <w:b/>
          </w:rPr>
          <w:t>K</w:t>
        </w:r>
        <w:r w:rsidRPr="00CE1A53">
          <w:rPr>
            <w:rStyle w:val="Hyperlink"/>
            <w:b/>
          </w:rPr>
          <w:t>a</w:t>
        </w:r>
        <w:r w:rsidRPr="00CE1A53">
          <w:rPr>
            <w:rStyle w:val="Hyperlink"/>
            <w:b/>
          </w:rPr>
          <w:t>teri’s</w:t>
        </w:r>
        <w:proofErr w:type="spellEnd"/>
        <w:r w:rsidRPr="00CE1A53">
          <w:rPr>
            <w:rStyle w:val="Hyperlink"/>
            <w:b/>
          </w:rPr>
          <w:t xml:space="preserve"> Wooden Crosses</w:t>
        </w:r>
      </w:hyperlink>
    </w:p>
    <w:p w:rsidR="00793B02" w:rsidRDefault="005655A1" w:rsidP="005655A1">
      <w:r>
        <w:t xml:space="preserve">St. </w:t>
      </w:r>
      <w:proofErr w:type="spellStart"/>
      <w:r>
        <w:t>Kateri</w:t>
      </w:r>
      <w:proofErr w:type="spellEnd"/>
      <w:r>
        <w:t xml:space="preserve"> was known to fasten crosses from twigs </w:t>
      </w:r>
      <w:r w:rsidR="00793B02">
        <w:t xml:space="preserve">as she walked the woods to mark her way with Christ. This simple craft is one that the children will enjoy, and is an activity they can remember St. </w:t>
      </w:r>
      <w:proofErr w:type="spellStart"/>
      <w:r w:rsidR="00793B02">
        <w:t>Kateri</w:t>
      </w:r>
      <w:proofErr w:type="spellEnd"/>
      <w:r w:rsidR="00793B02">
        <w:t xml:space="preserve"> by any time they’re out in nature!</w:t>
      </w:r>
    </w:p>
    <w:p w:rsidR="005655A1" w:rsidRPr="005655A1" w:rsidRDefault="005655A1" w:rsidP="005655A1"/>
    <w:p w:rsidR="005655A1" w:rsidRDefault="005655A1" w:rsidP="005655A1">
      <w:r>
        <w:t>Materials: Twigs, twine</w:t>
      </w:r>
      <w:r w:rsidR="001E1729">
        <w:t xml:space="preserve"> or string</w:t>
      </w:r>
    </w:p>
    <w:p w:rsidR="00242CBE" w:rsidRDefault="005655A1" w:rsidP="005655A1">
      <w:r>
        <w:t>Instructions: Hold two twigs in the shape of a cross</w:t>
      </w:r>
      <w:r w:rsidR="00793B02">
        <w:t xml:space="preserve"> with one hand. With the other take a length of twine or string, beginning at one end wrap the string around one angle of the crossing point of the two twigs three times.  Be sure to leave a length to from the knot from at the end. Then switch angles and wrap three times the other way.  Tie two ends in a knot and tuck in remainder or snip the ends. This can also be done with a long blade of grass or soft bark.</w:t>
      </w:r>
    </w:p>
    <w:p w:rsidR="00242CBE" w:rsidRDefault="00242CBE" w:rsidP="005655A1"/>
    <w:p w:rsidR="00242CBE" w:rsidRDefault="00242CBE" w:rsidP="005655A1">
      <w:pPr>
        <w:rPr>
          <w:u w:val="single"/>
        </w:rPr>
      </w:pPr>
      <w:hyperlink r:id="rId12" w:history="1">
        <w:r w:rsidRPr="00242CBE">
          <w:rPr>
            <w:rStyle w:val="Hyperlink"/>
          </w:rPr>
          <w:t xml:space="preserve">St. </w:t>
        </w:r>
        <w:proofErr w:type="spellStart"/>
        <w:r w:rsidRPr="00242CBE">
          <w:rPr>
            <w:rStyle w:val="Hyperlink"/>
          </w:rPr>
          <w:t>Kateri</w:t>
        </w:r>
        <w:proofErr w:type="spellEnd"/>
        <w:r w:rsidRPr="00242CBE">
          <w:rPr>
            <w:rStyle w:val="Hyperlink"/>
          </w:rPr>
          <w:t xml:space="preserve"> Coloring Page</w:t>
        </w:r>
      </w:hyperlink>
    </w:p>
    <w:p w:rsidR="00793B02" w:rsidRDefault="00793B02" w:rsidP="005655A1"/>
    <w:p w:rsidR="00793B02" w:rsidRDefault="00793B02" w:rsidP="005655A1">
      <w:r>
        <w:rPr>
          <w:u w:val="single"/>
        </w:rPr>
        <w:t>Prayer</w:t>
      </w:r>
    </w:p>
    <w:p w:rsidR="00793B02" w:rsidRPr="00AC4574" w:rsidRDefault="00793B02" w:rsidP="00793B02">
      <w:pPr>
        <w:rPr>
          <w:rFonts w:ascii="Times" w:hAnsi="Times"/>
          <w:szCs w:val="20"/>
        </w:rPr>
      </w:pP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 xml:space="preserve">O God, who desired the Virgin </w:t>
      </w:r>
      <w:r>
        <w:rPr>
          <w:rFonts w:ascii="Book Antiqua" w:hAnsi="Book Antiqua"/>
          <w:color w:val="000000"/>
          <w:szCs w:val="27"/>
          <w:shd w:val="clear" w:color="auto" w:fill="FFFFFF"/>
        </w:rPr>
        <w:t>St.</w:t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 xml:space="preserve"> </w:t>
      </w:r>
      <w:proofErr w:type="spellStart"/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Kateri</w:t>
      </w:r>
      <w:proofErr w:type="spellEnd"/>
      <w:r w:rsidRPr="00AC4574">
        <w:rPr>
          <w:rFonts w:ascii="Book Antiqua" w:hAnsi="Book Antiqua"/>
          <w:color w:val="000000"/>
          <w:szCs w:val="27"/>
          <w:shd w:val="clear" w:color="auto" w:fill="FFFFFF"/>
        </w:rPr>
        <w:t xml:space="preserve"> </w:t>
      </w:r>
      <w:proofErr w:type="spellStart"/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Tekakwitha</w:t>
      </w:r>
      <w:proofErr w:type="spellEnd"/>
      <w:r w:rsidRPr="00AC4574">
        <w:rPr>
          <w:rFonts w:ascii="Book Antiqua" w:hAnsi="Book Antiqua"/>
          <w:color w:val="000000"/>
          <w:szCs w:val="27"/>
        </w:rPr>
        <w:br/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to flower among Native Americans</w:t>
      </w:r>
      <w:r w:rsidRPr="00AC4574">
        <w:rPr>
          <w:rFonts w:ascii="Book Antiqua" w:hAnsi="Book Antiqua"/>
          <w:color w:val="000000"/>
          <w:szCs w:val="27"/>
        </w:rPr>
        <w:br/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in a life of innocence,</w:t>
      </w:r>
      <w:r w:rsidRPr="00AC4574">
        <w:rPr>
          <w:rFonts w:ascii="Book Antiqua" w:hAnsi="Book Antiqua"/>
          <w:color w:val="000000"/>
          <w:szCs w:val="27"/>
        </w:rPr>
        <w:br/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grant, through her intercession,</w:t>
      </w:r>
      <w:r w:rsidRPr="00AC4574">
        <w:rPr>
          <w:rFonts w:ascii="Book Antiqua" w:hAnsi="Book Antiqua"/>
          <w:color w:val="000000"/>
          <w:szCs w:val="27"/>
        </w:rPr>
        <w:br/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that when all are gathered into your Church</w:t>
      </w:r>
      <w:r w:rsidRPr="00AC4574">
        <w:rPr>
          <w:rFonts w:ascii="Book Antiqua" w:hAnsi="Book Antiqua"/>
          <w:color w:val="000000"/>
          <w:szCs w:val="27"/>
        </w:rPr>
        <w:br/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from every nation, tribe and tongue,</w:t>
      </w:r>
      <w:r w:rsidRPr="00AC4574">
        <w:rPr>
          <w:rFonts w:ascii="Book Antiqua" w:hAnsi="Book Antiqua"/>
          <w:color w:val="000000"/>
          <w:szCs w:val="27"/>
        </w:rPr>
        <w:br/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they may magnify you</w:t>
      </w:r>
      <w:r w:rsidRPr="00AC4574">
        <w:rPr>
          <w:rFonts w:ascii="Book Antiqua" w:hAnsi="Book Antiqua"/>
          <w:color w:val="000000"/>
          <w:szCs w:val="27"/>
        </w:rPr>
        <w:br/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in a single canticle of praise.</w:t>
      </w:r>
      <w:r w:rsidRPr="00AC4574">
        <w:rPr>
          <w:rFonts w:ascii="Book Antiqua" w:hAnsi="Book Antiqua"/>
          <w:color w:val="000000"/>
          <w:szCs w:val="27"/>
        </w:rPr>
        <w:br/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Through our Lord Jesus Christ, your Son,</w:t>
      </w:r>
      <w:r w:rsidRPr="00AC4574">
        <w:rPr>
          <w:rFonts w:ascii="Book Antiqua" w:hAnsi="Book Antiqua"/>
          <w:color w:val="000000"/>
          <w:szCs w:val="27"/>
        </w:rPr>
        <w:br/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who lives and reigns with you in the unity of the Holy Spirit,</w:t>
      </w:r>
      <w:r w:rsidRPr="00AC4574">
        <w:rPr>
          <w:rFonts w:ascii="Book Antiqua" w:hAnsi="Book Antiqua"/>
          <w:color w:val="000000"/>
          <w:szCs w:val="27"/>
        </w:rPr>
        <w:br/>
      </w:r>
      <w:r w:rsidRPr="00AC4574">
        <w:rPr>
          <w:rFonts w:ascii="Book Antiqua" w:hAnsi="Book Antiqua"/>
          <w:color w:val="000000"/>
          <w:szCs w:val="27"/>
          <w:shd w:val="clear" w:color="auto" w:fill="FFFFFF"/>
        </w:rPr>
        <w:t xml:space="preserve">one God, </w:t>
      </w:r>
      <w:proofErr w:type="gramStart"/>
      <w:r w:rsidRPr="00AC4574">
        <w:rPr>
          <w:rFonts w:ascii="Book Antiqua" w:hAnsi="Book Antiqua"/>
          <w:color w:val="000000"/>
          <w:szCs w:val="27"/>
          <w:shd w:val="clear" w:color="auto" w:fill="FFFFFF"/>
        </w:rPr>
        <w:t>for ever</w:t>
      </w:r>
      <w:proofErr w:type="gramEnd"/>
      <w:r w:rsidRPr="00AC4574">
        <w:rPr>
          <w:rFonts w:ascii="Book Antiqua" w:hAnsi="Book Antiqua"/>
          <w:color w:val="000000"/>
          <w:szCs w:val="27"/>
          <w:shd w:val="clear" w:color="auto" w:fill="FFFFFF"/>
        </w:rPr>
        <w:t xml:space="preserve"> and ever.</w:t>
      </w:r>
      <w:r w:rsidRPr="00AC4574">
        <w:rPr>
          <w:rFonts w:ascii="Book Antiqua" w:hAnsi="Book Antiqua"/>
          <w:color w:val="000000"/>
        </w:rPr>
        <w:t> </w:t>
      </w:r>
    </w:p>
    <w:p w:rsidR="00CE1A53" w:rsidRDefault="00793B02" w:rsidP="005655A1">
      <w:pPr>
        <w:rPr>
          <w:i/>
        </w:rPr>
      </w:pPr>
      <w:r>
        <w:t xml:space="preserve"> </w:t>
      </w:r>
      <w:r>
        <w:rPr>
          <w:i/>
        </w:rPr>
        <w:t xml:space="preserve">From </w:t>
      </w:r>
      <w:r>
        <w:rPr>
          <w:i/>
          <w:u w:val="single"/>
        </w:rPr>
        <w:t>The Liturgy of the Hours</w:t>
      </w:r>
      <w:r>
        <w:rPr>
          <w:i/>
        </w:rPr>
        <w:t xml:space="preserve"> on the feast of St. </w:t>
      </w:r>
      <w:proofErr w:type="spellStart"/>
      <w:r>
        <w:rPr>
          <w:i/>
        </w:rPr>
        <w:t>Kateri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Tekakwitha</w:t>
      </w:r>
      <w:proofErr w:type="spellEnd"/>
    </w:p>
    <w:p w:rsidR="00CE1A53" w:rsidRDefault="00CE1A53" w:rsidP="005655A1">
      <w:pPr>
        <w:rPr>
          <w:i/>
        </w:rPr>
      </w:pPr>
    </w:p>
    <w:p w:rsidR="00793B02" w:rsidRPr="00CE1A53" w:rsidRDefault="00CE1A53" w:rsidP="005655A1">
      <w:r>
        <w:t xml:space="preserve">St. </w:t>
      </w:r>
      <w:proofErr w:type="spellStart"/>
      <w:r>
        <w:t>Kateri</w:t>
      </w:r>
      <w:proofErr w:type="spellEnd"/>
      <w:r>
        <w:t>, patron saint of the environment, pray for us!</w:t>
      </w:r>
    </w:p>
    <w:p w:rsidR="00793B02" w:rsidRDefault="00793B02" w:rsidP="005655A1">
      <w:pPr>
        <w:rPr>
          <w:i/>
        </w:rPr>
      </w:pPr>
    </w:p>
    <w:p w:rsidR="00793B02" w:rsidRDefault="00793B02" w:rsidP="005655A1">
      <w:r>
        <w:rPr>
          <w:u w:val="single"/>
        </w:rPr>
        <w:t>Treat</w:t>
      </w:r>
    </w:p>
    <w:p w:rsidR="00793B02" w:rsidRDefault="00793B02" w:rsidP="005655A1">
      <w:r>
        <w:t>One of the staples of the Mohawk diet was corn. For this celebration you can enjoy a corn snack! Try popcorn from a bag or popper! Or for a hands-on activi</w:t>
      </w:r>
      <w:r w:rsidR="00DC6E15">
        <w:t>ty try these Corn Bread recipes:</w:t>
      </w:r>
    </w:p>
    <w:p w:rsidR="00793B02" w:rsidRDefault="0025388D" w:rsidP="00793B02">
      <w:pPr>
        <w:pStyle w:val="ListParagraph"/>
        <w:numPr>
          <w:ilvl w:val="0"/>
          <w:numId w:val="2"/>
        </w:numPr>
      </w:pPr>
      <w:hyperlink r:id="rId13" w:history="1">
        <w:r w:rsidRPr="00793B02">
          <w:rPr>
            <w:rStyle w:val="Hyperlink"/>
          </w:rPr>
          <w:t>Blueberry Maple Cornbread Muffins</w:t>
        </w:r>
      </w:hyperlink>
      <w:r>
        <w:t xml:space="preserve"> This recipe reminds me of some of the </w:t>
      </w:r>
      <w:r w:rsidR="00793B02">
        <w:t xml:space="preserve">favorite flavors of upstate New York, St. </w:t>
      </w:r>
      <w:proofErr w:type="spellStart"/>
      <w:r w:rsidR="00793B02">
        <w:t>Kateri’s</w:t>
      </w:r>
      <w:proofErr w:type="spellEnd"/>
      <w:r w:rsidR="00793B02">
        <w:t xml:space="preserve"> birthplace</w:t>
      </w:r>
    </w:p>
    <w:p w:rsidR="00463787" w:rsidRPr="00793B02" w:rsidRDefault="00CE1A53" w:rsidP="00793B02">
      <w:pPr>
        <w:pStyle w:val="ListParagraph"/>
        <w:numPr>
          <w:ilvl w:val="0"/>
          <w:numId w:val="2"/>
        </w:numPr>
      </w:pPr>
      <w:hyperlink r:id="rId14" w:history="1">
        <w:r w:rsidRPr="00CE1A53">
          <w:rPr>
            <w:rStyle w:val="Hyperlink"/>
          </w:rPr>
          <w:t xml:space="preserve">Ina </w:t>
        </w:r>
        <w:proofErr w:type="spellStart"/>
        <w:r w:rsidRPr="00CE1A53">
          <w:rPr>
            <w:rStyle w:val="Hyperlink"/>
          </w:rPr>
          <w:t>Garten’s</w:t>
        </w:r>
        <w:proofErr w:type="spellEnd"/>
        <w:r w:rsidRPr="00CE1A53">
          <w:rPr>
            <w:rStyle w:val="Hyperlink"/>
          </w:rPr>
          <w:t xml:space="preserve"> Sour Cream Cornbread</w:t>
        </w:r>
      </w:hyperlink>
      <w:r>
        <w:t xml:space="preserve"> recipe is one of my all-time favorites. It’s delicious spread with butter and jam!</w:t>
      </w:r>
    </w:p>
    <w:sectPr w:rsidR="00463787" w:rsidRPr="00793B02" w:rsidSect="00463787">
      <w:type w:val="continuous"/>
      <w:pgSz w:w="12240" w:h="15840"/>
      <w:pgMar w:top="1008" w:right="1800" w:bottom="1008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C218D"/>
    <w:multiLevelType w:val="hybridMultilevel"/>
    <w:tmpl w:val="CFBE5EB0"/>
    <w:lvl w:ilvl="0" w:tplc="F7FC39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833EFC"/>
    <w:multiLevelType w:val="hybridMultilevel"/>
    <w:tmpl w:val="0F0A4834"/>
    <w:lvl w:ilvl="0" w:tplc="F7FC3974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63787"/>
    <w:rsid w:val="001E1729"/>
    <w:rsid w:val="00242CBE"/>
    <w:rsid w:val="0025388D"/>
    <w:rsid w:val="00463787"/>
    <w:rsid w:val="005655A1"/>
    <w:rsid w:val="00793B02"/>
    <w:rsid w:val="00CE1A53"/>
    <w:rsid w:val="00DC6E15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DA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6378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655A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42CB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catholicinspired.com/2012/07/crosses-made-from-sticks-and-grass-easy.html" TargetMode="External"/><Relationship Id="rId12" Type="http://schemas.openxmlformats.org/officeDocument/2006/relationships/hyperlink" Target="http://www.supercoloring.com/pages/st-kateri-tekakwitha" TargetMode="External"/><Relationship Id="rId13" Type="http://schemas.openxmlformats.org/officeDocument/2006/relationships/hyperlink" Target="http://www.carlsbadcravings.com/blueberry-maple-cornbread-muffins/" TargetMode="External"/><Relationship Id="rId14" Type="http://schemas.openxmlformats.org/officeDocument/2006/relationships/hyperlink" Target="http://www.mastercook.com/app/recipe/WebRecipeDetails?recipeId=5769051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www.katerishrine.com/giftshop.html" TargetMode="External"/><Relationship Id="rId7" Type="http://schemas.openxmlformats.org/officeDocument/2006/relationships/hyperlink" Target="http://www.catholiccompany.com/kateri-tekakwitha-i7878/?sli=1055041" TargetMode="External"/><Relationship Id="rId8" Type="http://schemas.openxmlformats.org/officeDocument/2006/relationships/hyperlink" Target="http://www.catholiccompany.com/kateri-tekakwitha-saints-me-series-i35542/?sku=1055839&amp;utm_source=google&amp;utm_medium=products&amp;aid=3317&amp;adpos=1o6&amp;creative=95892081758&amp;device=c&amp;matchtype=&amp;network=g&amp;gclid=CjwKEAjwqdi7BRCL6Zmjk5-rsTwSJABmrVab8x2npydqQVb3KaDmGWNUvZmieKfipU8R-Wi6QFB9YRoC_qrw_wcB" TargetMode="External"/><Relationship Id="rId9" Type="http://schemas.openxmlformats.org/officeDocument/2006/relationships/hyperlink" Target="http://www.katerishrine.com/kateri.html" TargetMode="External"/><Relationship Id="rId10" Type="http://schemas.openxmlformats.org/officeDocument/2006/relationships/hyperlink" Target="http://www.thesecondjoyfulmystery.wordpr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294</Words>
  <Characters>1677</Characters>
  <Application>Microsoft Macintosh Word</Application>
  <DocSecurity>0</DocSecurity>
  <Lines>13</Lines>
  <Paragraphs>3</Paragraphs>
  <ScaleCrop>false</ScaleCrop>
  <Company>Arup</Company>
  <LinksUpToDate>false</LinksUpToDate>
  <CharactersWithSpaces>2059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Hand</dc:creator>
  <cp:keywords/>
  <cp:lastModifiedBy>John Hand</cp:lastModifiedBy>
  <cp:revision>4</cp:revision>
  <dcterms:created xsi:type="dcterms:W3CDTF">2016-07-01T12:08:00Z</dcterms:created>
  <dcterms:modified xsi:type="dcterms:W3CDTF">2016-07-01T15:45:00Z</dcterms:modified>
</cp:coreProperties>
</file>